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166A7" w14:textId="77777777" w:rsidR="00CA3542" w:rsidRPr="00CA3542" w:rsidRDefault="00CA3542" w:rsidP="00CA3542">
      <w:pPr>
        <w:rPr>
          <w:rFonts w:ascii="Sylfaen" w:eastAsiaTheme="majorEastAsia" w:hAnsi="Sylfaen" w:cs="Segoe UI"/>
          <w:kern w:val="0"/>
          <w:sz w:val="21"/>
          <w:szCs w:val="21"/>
          <w14:ligatures w14:val="none"/>
        </w:rPr>
      </w:pPr>
      <w:r w:rsidRPr="00CA3542">
        <w:rPr>
          <w:rFonts w:ascii="Sylfaen" w:eastAsiaTheme="majorEastAsia" w:hAnsi="Sylfaen" w:cs="Segoe UI"/>
          <w:kern w:val="0"/>
          <w:sz w:val="21"/>
          <w:szCs w:val="21"/>
          <w14:ligatures w14:val="none"/>
        </w:rPr>
        <w:t>Professor Eizaburo Tanaka is a leading researcher in psychiatry and public health at the Center for Research on Counseling and Support Services, the University of Tokyo. His research focuses on global mental health, with particular attention to well</w:t>
      </w:r>
      <w:r w:rsidRPr="00CA3542">
        <w:rPr>
          <w:rFonts w:ascii="Sylfaen" w:eastAsiaTheme="majorEastAsia" w:hAnsi="Sylfaen" w:cs="Segoe UI"/>
          <w:kern w:val="0"/>
          <w:sz w:val="21"/>
          <w:szCs w:val="21"/>
          <w14:ligatures w14:val="none"/>
        </w:rPr>
        <w:noBreakHyphen/>
        <w:t>being, social inequality, humanitarian crises, and mental health following natural and man</w:t>
      </w:r>
      <w:r w:rsidRPr="00CA3542">
        <w:rPr>
          <w:rFonts w:ascii="Sylfaen" w:eastAsiaTheme="majorEastAsia" w:hAnsi="Sylfaen" w:cs="Segoe UI"/>
          <w:kern w:val="0"/>
          <w:sz w:val="21"/>
          <w:szCs w:val="21"/>
          <w14:ligatures w14:val="none"/>
        </w:rPr>
        <w:noBreakHyphen/>
        <w:t>made disasters.</w:t>
      </w:r>
    </w:p>
    <w:p w14:paraId="77CC04FB" w14:textId="77777777" w:rsidR="00CA3542" w:rsidRPr="00CA3542" w:rsidRDefault="00CA3542" w:rsidP="00CA3542">
      <w:pPr>
        <w:rPr>
          <w:rFonts w:ascii="Sylfaen" w:eastAsiaTheme="majorEastAsia" w:hAnsi="Sylfaen" w:cs="Segoe UI"/>
          <w:kern w:val="0"/>
          <w:sz w:val="21"/>
          <w:szCs w:val="21"/>
          <w14:ligatures w14:val="none"/>
        </w:rPr>
      </w:pPr>
      <w:r w:rsidRPr="00CA3542">
        <w:rPr>
          <w:rFonts w:ascii="Sylfaen" w:eastAsiaTheme="majorEastAsia" w:hAnsi="Sylfaen" w:cs="Segoe UI"/>
          <w:kern w:val="0"/>
          <w:sz w:val="21"/>
          <w:szCs w:val="21"/>
          <w14:ligatures w14:val="none"/>
        </w:rPr>
        <w:t>He holds a PhD in Medicine from Osaka University and a Master of Public Health (MPH) from the University of Tokyo. Professor Tanaka has extensive international experience and has worked with the Japan International Cooperation Agency (JICA) as a mental health expert in China and Jordan, including serving as a mental health policy advisor with a focus on Syrian refugees.</w:t>
      </w:r>
    </w:p>
    <w:p w14:paraId="68E81C19" w14:textId="11B0ABDC" w:rsidR="00CA3542" w:rsidRPr="00CA3542" w:rsidRDefault="00CA3542" w:rsidP="00CA3542">
      <w:pPr>
        <w:rPr>
          <w:rFonts w:ascii="Sylfaen" w:eastAsiaTheme="majorEastAsia" w:hAnsi="Sylfaen" w:cs="Segoe UI"/>
          <w:kern w:val="0"/>
          <w:sz w:val="21"/>
          <w:szCs w:val="21"/>
          <w14:ligatures w14:val="none"/>
        </w:rPr>
      </w:pPr>
      <w:r w:rsidRPr="00CA3542">
        <w:rPr>
          <w:rFonts w:ascii="Sylfaen" w:eastAsiaTheme="majorEastAsia" w:hAnsi="Sylfaen" w:cs="Segoe UI"/>
          <w:kern w:val="0"/>
          <w:sz w:val="21"/>
          <w:szCs w:val="21"/>
          <w14:ligatures w14:val="none"/>
        </w:rPr>
        <w:t xml:space="preserve">Professor Tanaka is visiting </w:t>
      </w:r>
      <w:r w:rsidR="001B2CB7">
        <w:rPr>
          <w:rFonts w:ascii="Sylfaen" w:eastAsiaTheme="majorEastAsia" w:hAnsi="Sylfaen" w:cs="Segoe UI"/>
          <w:kern w:val="0"/>
          <w:sz w:val="21"/>
          <w:szCs w:val="21"/>
          <w14:ligatures w14:val="none"/>
        </w:rPr>
        <w:t xml:space="preserve">Armenia and </w:t>
      </w:r>
      <w:r w:rsidRPr="00CA3542">
        <w:rPr>
          <w:rFonts w:ascii="Sylfaen" w:eastAsiaTheme="majorEastAsia" w:hAnsi="Sylfaen" w:cs="Segoe UI"/>
          <w:kern w:val="0"/>
          <w:sz w:val="21"/>
          <w:szCs w:val="21"/>
          <w14:ligatures w14:val="none"/>
        </w:rPr>
        <w:t>Georgia within the framework of the JICA Chair Project, invited by the JICA Georgia Office.</w:t>
      </w:r>
    </w:p>
    <w:p w14:paraId="2B8AE24B" w14:textId="77777777" w:rsidR="00CA3542" w:rsidRPr="00CA3542" w:rsidRDefault="00CA3542" w:rsidP="00CA3542">
      <w:pPr>
        <w:rPr>
          <w:rFonts w:ascii="Sylfaen" w:eastAsiaTheme="majorEastAsia" w:hAnsi="Sylfaen" w:cs="Segoe UI"/>
          <w:kern w:val="0"/>
          <w:sz w:val="21"/>
          <w:szCs w:val="21"/>
          <w14:ligatures w14:val="none"/>
        </w:rPr>
      </w:pPr>
      <w:r w:rsidRPr="00CA3542">
        <w:rPr>
          <w:rFonts w:ascii="Sylfaen" w:eastAsiaTheme="majorEastAsia" w:hAnsi="Sylfaen" w:cs="Segoe UI"/>
          <w:kern w:val="0"/>
          <w:sz w:val="21"/>
          <w:szCs w:val="21"/>
          <w14:ligatures w14:val="none"/>
        </w:rPr>
        <w:t>His main professional and research contributions include research on innovative approaches to trauma and post</w:t>
      </w:r>
      <w:r w:rsidRPr="00CA3542">
        <w:rPr>
          <w:rFonts w:ascii="Sylfaen" w:eastAsiaTheme="majorEastAsia" w:hAnsi="Sylfaen" w:cs="Segoe UI"/>
          <w:kern w:val="0"/>
          <w:sz w:val="21"/>
          <w:szCs w:val="21"/>
          <w14:ligatures w14:val="none"/>
        </w:rPr>
        <w:noBreakHyphen/>
        <w:t>traumatic stress disorder (PTSD), including the use of virtual reality exposure therapy; the development of a Japanese version of Psychological First Aid for school settings; and studies on the psychosocial well</w:t>
      </w:r>
      <w:r w:rsidRPr="00CA3542">
        <w:rPr>
          <w:rFonts w:ascii="Sylfaen" w:eastAsiaTheme="majorEastAsia" w:hAnsi="Sylfaen" w:cs="Segoe UI"/>
          <w:kern w:val="0"/>
          <w:sz w:val="21"/>
          <w:szCs w:val="21"/>
          <w14:ligatures w14:val="none"/>
        </w:rPr>
        <w:noBreakHyphen/>
        <w:t xml:space="preserve">being and social integration of refugee children and adolescents. He is also the author of numerous academic publications in leading international journals and currently serves as Chair of the Support Committee for the JICA project </w:t>
      </w:r>
      <w:r w:rsidRPr="00CA3542">
        <w:rPr>
          <w:rFonts w:ascii="Sylfaen" w:eastAsiaTheme="majorEastAsia" w:hAnsi="Sylfaen" w:cs="Segoe UI"/>
          <w:i/>
          <w:iCs/>
          <w:kern w:val="0"/>
          <w:sz w:val="21"/>
          <w:szCs w:val="21"/>
          <w14:ligatures w14:val="none"/>
        </w:rPr>
        <w:t>“Enhancing Community</w:t>
      </w:r>
      <w:r w:rsidRPr="00CA3542">
        <w:rPr>
          <w:rFonts w:ascii="Sylfaen" w:eastAsiaTheme="majorEastAsia" w:hAnsi="Sylfaen" w:cs="Segoe UI"/>
          <w:i/>
          <w:iCs/>
          <w:kern w:val="0"/>
          <w:sz w:val="21"/>
          <w:szCs w:val="21"/>
          <w14:ligatures w14:val="none"/>
        </w:rPr>
        <w:noBreakHyphen/>
        <w:t>Level Mental Health and Psychosocial Support for Children and Adolescents, including Refugees, in Jordan.”</w:t>
      </w:r>
    </w:p>
    <w:p w14:paraId="2F1560B3" w14:textId="77777777" w:rsidR="008D69AB" w:rsidRPr="00CA3542" w:rsidRDefault="008D69AB" w:rsidP="008106F4">
      <w:pPr>
        <w:rPr>
          <w:rFonts w:ascii="Sylfaen" w:hAnsi="Sylfaen"/>
        </w:rPr>
      </w:pPr>
    </w:p>
    <w:sectPr w:rsidR="008D69AB" w:rsidRPr="00CA3542">
      <w:pgSz w:w="12240" w:h="15840"/>
      <w:pgMar w:top="1985"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E65D9"/>
    <w:multiLevelType w:val="multilevel"/>
    <w:tmpl w:val="F89C4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31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4D"/>
    <w:rsid w:val="0014696C"/>
    <w:rsid w:val="001B2CB7"/>
    <w:rsid w:val="00346C7B"/>
    <w:rsid w:val="0057044D"/>
    <w:rsid w:val="00641D69"/>
    <w:rsid w:val="008106F4"/>
    <w:rsid w:val="008D69AB"/>
    <w:rsid w:val="00903F44"/>
    <w:rsid w:val="00CA3542"/>
    <w:rsid w:val="00CA72DB"/>
    <w:rsid w:val="00D05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D431"/>
  <w15:chartTrackingRefBased/>
  <w15:docId w15:val="{FF267E83-099E-419D-A1AC-4C89F4C4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44D"/>
  </w:style>
  <w:style w:type="paragraph" w:styleId="Heading1">
    <w:name w:val="heading 1"/>
    <w:basedOn w:val="Normal"/>
    <w:next w:val="Normal"/>
    <w:link w:val="Heading1Char"/>
    <w:uiPriority w:val="9"/>
    <w:qFormat/>
    <w:rsid w:val="00570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44D"/>
    <w:rPr>
      <w:rFonts w:eastAsiaTheme="majorEastAsia" w:cstheme="majorBidi"/>
      <w:color w:val="272727" w:themeColor="text1" w:themeTint="D8"/>
    </w:rPr>
  </w:style>
  <w:style w:type="paragraph" w:styleId="Title">
    <w:name w:val="Title"/>
    <w:basedOn w:val="Normal"/>
    <w:next w:val="Normal"/>
    <w:link w:val="TitleChar"/>
    <w:uiPriority w:val="10"/>
    <w:qFormat/>
    <w:rsid w:val="00570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44D"/>
    <w:pPr>
      <w:spacing w:before="160"/>
      <w:jc w:val="center"/>
    </w:pPr>
    <w:rPr>
      <w:i/>
      <w:iCs/>
      <w:color w:val="404040" w:themeColor="text1" w:themeTint="BF"/>
    </w:rPr>
  </w:style>
  <w:style w:type="character" w:customStyle="1" w:styleId="QuoteChar">
    <w:name w:val="Quote Char"/>
    <w:basedOn w:val="DefaultParagraphFont"/>
    <w:link w:val="Quote"/>
    <w:uiPriority w:val="29"/>
    <w:rsid w:val="0057044D"/>
    <w:rPr>
      <w:i/>
      <w:iCs/>
      <w:color w:val="404040" w:themeColor="text1" w:themeTint="BF"/>
    </w:rPr>
  </w:style>
  <w:style w:type="paragraph" w:styleId="ListParagraph">
    <w:name w:val="List Paragraph"/>
    <w:basedOn w:val="Normal"/>
    <w:uiPriority w:val="34"/>
    <w:qFormat/>
    <w:rsid w:val="0057044D"/>
    <w:pPr>
      <w:ind w:left="720"/>
      <w:contextualSpacing/>
    </w:pPr>
  </w:style>
  <w:style w:type="character" w:styleId="IntenseEmphasis">
    <w:name w:val="Intense Emphasis"/>
    <w:basedOn w:val="DefaultParagraphFont"/>
    <w:uiPriority w:val="21"/>
    <w:qFormat/>
    <w:rsid w:val="0057044D"/>
    <w:rPr>
      <w:i/>
      <w:iCs/>
      <w:color w:val="0F4761" w:themeColor="accent1" w:themeShade="BF"/>
    </w:rPr>
  </w:style>
  <w:style w:type="paragraph" w:styleId="IntenseQuote">
    <w:name w:val="Intense Quote"/>
    <w:basedOn w:val="Normal"/>
    <w:next w:val="Normal"/>
    <w:link w:val="IntenseQuoteChar"/>
    <w:uiPriority w:val="30"/>
    <w:qFormat/>
    <w:rsid w:val="00570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44D"/>
    <w:rPr>
      <w:i/>
      <w:iCs/>
      <w:color w:val="0F4761" w:themeColor="accent1" w:themeShade="BF"/>
    </w:rPr>
  </w:style>
  <w:style w:type="character" w:styleId="IntenseReference">
    <w:name w:val="Intense Reference"/>
    <w:basedOn w:val="DefaultParagraphFont"/>
    <w:uiPriority w:val="32"/>
    <w:qFormat/>
    <w:rsid w:val="0057044D"/>
    <w:rPr>
      <w:b/>
      <w:bCs/>
      <w:smallCaps/>
      <w:color w:val="0F4761" w:themeColor="accent1" w:themeShade="BF"/>
      <w:spacing w:val="5"/>
    </w:rPr>
  </w:style>
  <w:style w:type="paragraph" w:styleId="NormalWeb">
    <w:name w:val="Normal (Web)"/>
    <w:basedOn w:val="Normal"/>
    <w:uiPriority w:val="99"/>
    <w:semiHidden/>
    <w:unhideWhenUsed/>
    <w:rsid w:val="008106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106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94731">
      <w:bodyDiv w:val="1"/>
      <w:marLeft w:val="0"/>
      <w:marRight w:val="0"/>
      <w:marTop w:val="0"/>
      <w:marBottom w:val="0"/>
      <w:divBdr>
        <w:top w:val="none" w:sz="0" w:space="0" w:color="auto"/>
        <w:left w:val="none" w:sz="0" w:space="0" w:color="auto"/>
        <w:bottom w:val="none" w:sz="0" w:space="0" w:color="auto"/>
        <w:right w:val="none" w:sz="0" w:space="0" w:color="auto"/>
      </w:divBdr>
      <w:divsChild>
        <w:div w:id="369645094">
          <w:marLeft w:val="0"/>
          <w:marRight w:val="0"/>
          <w:marTop w:val="0"/>
          <w:marBottom w:val="0"/>
          <w:divBdr>
            <w:top w:val="none" w:sz="0" w:space="0" w:color="auto"/>
            <w:left w:val="none" w:sz="0" w:space="0" w:color="auto"/>
            <w:bottom w:val="none" w:sz="0" w:space="0" w:color="auto"/>
            <w:right w:val="none" w:sz="0" w:space="0" w:color="auto"/>
          </w:divBdr>
        </w:div>
      </w:divsChild>
    </w:div>
    <w:div w:id="1800295537">
      <w:bodyDiv w:val="1"/>
      <w:marLeft w:val="0"/>
      <w:marRight w:val="0"/>
      <w:marTop w:val="0"/>
      <w:marBottom w:val="0"/>
      <w:divBdr>
        <w:top w:val="none" w:sz="0" w:space="0" w:color="auto"/>
        <w:left w:val="none" w:sz="0" w:space="0" w:color="auto"/>
        <w:bottom w:val="none" w:sz="0" w:space="0" w:color="auto"/>
        <w:right w:val="none" w:sz="0" w:space="0" w:color="auto"/>
      </w:divBdr>
      <w:divsChild>
        <w:div w:id="2127307801">
          <w:marLeft w:val="0"/>
          <w:marRight w:val="0"/>
          <w:marTop w:val="0"/>
          <w:marBottom w:val="0"/>
          <w:divBdr>
            <w:top w:val="none" w:sz="0" w:space="0" w:color="auto"/>
            <w:left w:val="none" w:sz="0" w:space="0" w:color="auto"/>
            <w:bottom w:val="none" w:sz="0" w:space="0" w:color="auto"/>
            <w:right w:val="none" w:sz="0" w:space="0" w:color="auto"/>
          </w:divBdr>
        </w:div>
      </w:divsChild>
    </w:div>
    <w:div w:id="2137404521">
      <w:bodyDiv w:val="1"/>
      <w:marLeft w:val="0"/>
      <w:marRight w:val="0"/>
      <w:marTop w:val="0"/>
      <w:marBottom w:val="0"/>
      <w:divBdr>
        <w:top w:val="none" w:sz="0" w:space="0" w:color="auto"/>
        <w:left w:val="none" w:sz="0" w:space="0" w:color="auto"/>
        <w:bottom w:val="none" w:sz="0" w:space="0" w:color="auto"/>
        <w:right w:val="none" w:sz="0" w:space="0" w:color="auto"/>
      </w:divBdr>
      <w:divsChild>
        <w:div w:id="495803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JICA - Japan International Cooperation Agency</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Konstantine, Tsereteli[ツェレテリ コンスタンティネ]</dc:creator>
  <cp:keywords/>
  <dc:description/>
  <cp:lastModifiedBy>Konstantine, Tsereteli[ツェレテリ コンスタンティネ]</cp:lastModifiedBy>
  <cp:revision>2</cp:revision>
  <dcterms:created xsi:type="dcterms:W3CDTF">2026-02-02T14:51:00Z</dcterms:created>
  <dcterms:modified xsi:type="dcterms:W3CDTF">2026-02-02T14:51:00Z</dcterms:modified>
</cp:coreProperties>
</file>